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96"/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7"/>
        <w:gridCol w:w="4613"/>
      </w:tblGrid>
      <w:tr w:rsidR="004D56C0" w:rsidTr="00F66E7A">
        <w:trPr>
          <w:trHeight w:val="918"/>
        </w:trPr>
        <w:tc>
          <w:tcPr>
            <w:tcW w:w="2778" w:type="pct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4D56C0" w:rsidRDefault="00724BAF" w:rsidP="002A61A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37465</wp:posOffset>
                  </wp:positionV>
                  <wp:extent cx="416560" cy="419100"/>
                  <wp:effectExtent l="0" t="0" r="254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«Национальный медицинский исследовательский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центр имени академика Е.Н. Мешалкина»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Министерства здравоохранения Российской Федерации</w:t>
            </w:r>
          </w:p>
        </w:tc>
        <w:tc>
          <w:tcPr>
            <w:tcW w:w="2222" w:type="pct"/>
            <w:tcMar>
              <w:top w:w="75" w:type="dxa"/>
              <w:left w:w="45" w:type="dxa"/>
              <w:bottom w:w="75" w:type="dxa"/>
              <w:right w:w="45" w:type="dxa"/>
            </w:tcMar>
            <w:vAlign w:val="bottom"/>
          </w:tcPr>
          <w:p w:rsidR="004D56C0" w:rsidRDefault="00724BAF" w:rsidP="00F66E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630055, Новосибирск,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Речкуновская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15 </w:t>
            </w:r>
            <w:hyperlink r:id="rId11" w:history="1">
              <w:r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www.meshalkin.ru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тел. +7 (383) 347-60-66</w:t>
            </w:r>
          </w:p>
          <w:p w:rsidR="004D56C0" w:rsidRDefault="004D56C0" w:rsidP="00F66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D56C0" w:rsidRDefault="00724B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ГОСПИТАЛИЗАЦИИ</w:t>
      </w:r>
    </w:p>
    <w:p w:rsidR="004D56C0" w:rsidRDefault="00724B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ФГБУ «НМИЦ им.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Е.Н. Мешалкина» Минздрава России</w:t>
      </w:r>
    </w:p>
    <w:p w:rsidR="004D56C0" w:rsidRDefault="0066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пациентов</w:t>
      </w:r>
      <w:r w:rsidR="00724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детского возраста (до 18 лет)</w:t>
      </w:r>
    </w:p>
    <w:p w:rsidR="004D56C0" w:rsidRDefault="004D56C0">
      <w:pPr>
        <w:pStyle w:val="ae"/>
        <w:spacing w:before="4"/>
        <w:jc w:val="both"/>
        <w:rPr>
          <w:rFonts w:ascii="Times New Roman" w:hAnsi="Times New Roman" w:cs="Times New Roman"/>
          <w:b/>
          <w:i w:val="0"/>
          <w:sz w:val="16"/>
        </w:rPr>
      </w:pPr>
    </w:p>
    <w:tbl>
      <w:tblPr>
        <w:tblStyle w:val="-121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4"/>
      </w:tblGrid>
      <w:tr w:rsidR="004D56C0" w:rsidTr="00E46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vAlign w:val="center"/>
          </w:tcPr>
          <w:p w:rsidR="004D56C0" w:rsidRDefault="00724BA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F22">
              <w:rPr>
                <w:rFonts w:ascii="Times New Roman" w:eastAsia="Times New Roman" w:hAnsi="Times New Roman" w:cs="Times New Roman"/>
                <w:bCs w:val="0"/>
                <w:color w:val="7F7F7F" w:themeColor="text1" w:themeTint="80"/>
                <w:sz w:val="24"/>
                <w:szCs w:val="24"/>
                <w:lang w:eastAsia="ru-RU"/>
              </w:rPr>
              <w:t>ОБЯЗАТЕЛЬНЫЕ ДОКУМЕНТЫ</w:t>
            </w:r>
          </w:p>
        </w:tc>
      </w:tr>
      <w:tr w:rsidR="004D56C0" w:rsidTr="001D0AE8">
        <w:trPr>
          <w:trHeight w:val="3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4D56C0" w:rsidRDefault="00724BA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Для оформления:</w:t>
            </w:r>
          </w:p>
          <w:p w:rsidR="004D56C0" w:rsidRDefault="00724BAF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ind w:left="313" w:hanging="219"/>
              <w:jc w:val="both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свиде</w:t>
            </w:r>
            <w:r w:rsidR="002D799B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тельство о рождении (до 14 лет)</w:t>
            </w:r>
          </w:p>
          <w:p w:rsidR="004D56C0" w:rsidRDefault="002D799B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ind w:left="313" w:hanging="219"/>
              <w:jc w:val="both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паспорт (от 14 лет)</w:t>
            </w:r>
          </w:p>
          <w:p w:rsidR="004D56C0" w:rsidRDefault="00724BAF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ind w:left="313" w:hanging="219"/>
              <w:jc w:val="both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паспорт законного представителя (при наличии сопровождающего лица)</w:t>
            </w:r>
          </w:p>
          <w:p w:rsidR="004D56C0" w:rsidRDefault="00724BAF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ind w:left="313" w:hanging="219"/>
              <w:jc w:val="both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 w:eastAsia="ru-RU"/>
              </w:rPr>
              <w:t>дей</w:t>
            </w:r>
            <w:r w:rsidR="002D799B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 w:eastAsia="ru-RU"/>
              </w:rPr>
              <w:t>ствительный</w:t>
            </w:r>
            <w:proofErr w:type="spellEnd"/>
            <w:r w:rsidR="002D799B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="002D799B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 w:eastAsia="ru-RU"/>
              </w:rPr>
              <w:t>страховой</w:t>
            </w:r>
            <w:proofErr w:type="spellEnd"/>
            <w:r w:rsidR="002D799B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="002D799B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 w:eastAsia="ru-RU"/>
              </w:rPr>
              <w:t>полис</w:t>
            </w:r>
            <w:proofErr w:type="spellEnd"/>
            <w:r w:rsidR="002D799B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 w:eastAsia="ru-RU"/>
              </w:rPr>
              <w:t xml:space="preserve"> ОМС</w:t>
            </w:r>
          </w:p>
          <w:p w:rsidR="004D56C0" w:rsidRDefault="002D799B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ind w:left="313" w:hanging="219"/>
              <w:jc w:val="both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СНИЛС</w:t>
            </w:r>
            <w:r w:rsidR="00724BAF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                                           </w:t>
            </w:r>
          </w:p>
          <w:p w:rsidR="004D56C0" w:rsidRDefault="00724BA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1"/>
                <w:szCs w:val="21"/>
                <w:lang w:eastAsia="ru-RU"/>
              </w:rPr>
              <w:t>Для иностранных граждан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: </w:t>
            </w:r>
          </w:p>
          <w:p w:rsidR="004D56C0" w:rsidRDefault="00724BAF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ind w:left="313" w:hanging="219"/>
              <w:jc w:val="both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док</w:t>
            </w:r>
            <w:r w:rsidR="002D799B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умент, подтверждающий личность</w:t>
            </w:r>
          </w:p>
          <w:p w:rsidR="004D56C0" w:rsidRPr="002D799B" w:rsidRDefault="00724BAF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ind w:left="313" w:hanging="219"/>
              <w:jc w:val="both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документ, подтверждающий право на пребывание (про</w:t>
            </w:r>
            <w:r w:rsidR="002D799B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живание) в Российской Федерации</w:t>
            </w:r>
          </w:p>
          <w:p w:rsidR="002D799B" w:rsidRPr="002D799B" w:rsidRDefault="002D799B" w:rsidP="002D799B">
            <w:pPr>
              <w:pStyle w:val="af2"/>
              <w:widowControl/>
              <w:autoSpaceDE/>
              <w:autoSpaceDN/>
              <w:ind w:left="313"/>
              <w:jc w:val="both"/>
              <w:rPr>
                <w:rFonts w:ascii="Times New Roman" w:eastAsia="Times New Roman" w:hAnsi="Times New Roman" w:cs="Times New Roman"/>
                <w:bCs w:val="0"/>
                <w:sz w:val="8"/>
                <w:szCs w:val="8"/>
                <w:lang w:eastAsia="ru-RU"/>
              </w:rPr>
            </w:pPr>
          </w:p>
          <w:p w:rsidR="004D56C0" w:rsidRDefault="00724BA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Медицинская документация:</w:t>
            </w:r>
          </w:p>
          <w:p w:rsidR="00547159" w:rsidRDefault="00547159" w:rsidP="00547159">
            <w:pPr>
              <w:widowControl/>
              <w:autoSpaceDE/>
              <w:ind w:right="-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Оригиналы и копии медицинских документов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(актуальная выписка из медицинской документации, результаты анализов и обследований, медицинские заключения, выписные эпикризы, диски с записями исследований)</w:t>
            </w:r>
          </w:p>
          <w:p w:rsidR="004D56C0" w:rsidRDefault="00724BA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1"/>
                <w:szCs w:val="21"/>
                <w:lang w:eastAsia="ru-RU"/>
              </w:rPr>
              <w:t>Пациентам онкологического профиля: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 морфологическое (гистологическое или цитологическое) заключение</w:t>
            </w:r>
          </w:p>
          <w:p w:rsidR="004D56C0" w:rsidRDefault="00724BA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о наличии злокачественного заболевания (показатели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онкомаркеров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иммуногистохимических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 анализов) </w:t>
            </w:r>
          </w:p>
          <w:p w:rsidR="004D56C0" w:rsidRDefault="00724BA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Обязательные для госпитализации анализы и обследования согласно перечню </w:t>
            </w:r>
            <w:r w:rsidRPr="002D79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(см. ниже)</w:t>
            </w:r>
          </w:p>
        </w:tc>
      </w:tr>
    </w:tbl>
    <w:p w:rsidR="004D56C0" w:rsidRPr="00480F22" w:rsidRDefault="004D56C0">
      <w:pPr>
        <w:pStyle w:val="ae"/>
        <w:spacing w:before="4"/>
        <w:jc w:val="both"/>
        <w:rPr>
          <w:rFonts w:ascii="Times New Roman" w:hAnsi="Times New Roman" w:cs="Times New Roman"/>
          <w:b/>
          <w:i w:val="0"/>
          <w:color w:val="7F7F7F" w:themeColor="text1" w:themeTint="80"/>
          <w:sz w:val="16"/>
        </w:rPr>
      </w:pPr>
    </w:p>
    <w:tbl>
      <w:tblPr>
        <w:tblStyle w:val="-121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8361"/>
      </w:tblGrid>
      <w:tr w:rsidR="00480F22" w:rsidRPr="00480F22" w:rsidTr="004D5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nil"/>
            </w:tcBorders>
            <w:vAlign w:val="center"/>
          </w:tcPr>
          <w:p w:rsidR="004D56C0" w:rsidRPr="00480F22" w:rsidRDefault="00724BA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7F7F7F" w:themeColor="text1" w:themeTint="80"/>
                <w:sz w:val="24"/>
                <w:szCs w:val="24"/>
                <w:lang w:eastAsia="ru-RU"/>
              </w:rPr>
            </w:pPr>
            <w:r w:rsidRPr="00480F22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>ОБЯЗАТЕЛЬНЫЕ АНАЛИЗЫ И ОБСЛЕДОВАНИЯ ДЛЯ ПАЦИЕНТА</w:t>
            </w:r>
          </w:p>
        </w:tc>
      </w:tr>
      <w:tr w:rsidR="004D56C0" w:rsidTr="004D56C0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vMerge w:val="restart"/>
            <w:vAlign w:val="center"/>
          </w:tcPr>
          <w:p w:rsidR="004D56C0" w:rsidRDefault="00724BA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 xml:space="preserve">Действительно </w:t>
            </w:r>
          </w:p>
          <w:p w:rsidR="004D56C0" w:rsidRDefault="00724BA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  <w:t xml:space="preserve">14 дней </w:t>
            </w:r>
          </w:p>
          <w:p w:rsidR="004D56C0" w:rsidRDefault="00724BA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>до госпитализации</w:t>
            </w:r>
          </w:p>
        </w:tc>
        <w:tc>
          <w:tcPr>
            <w:tcW w:w="3950" w:type="pct"/>
            <w:vAlign w:val="center"/>
          </w:tcPr>
          <w:p w:rsidR="004D56C0" w:rsidRDefault="00724BAF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Общий анализ крови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включая тромбоциты, лейкоцитарную формулу</w:t>
            </w:r>
          </w:p>
        </w:tc>
      </w:tr>
      <w:tr w:rsidR="004D56C0" w:rsidTr="004D56C0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vMerge/>
            <w:vAlign w:val="center"/>
          </w:tcPr>
          <w:p w:rsidR="004D56C0" w:rsidRDefault="004D56C0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50" w:type="pct"/>
            <w:vAlign w:val="center"/>
          </w:tcPr>
          <w:p w:rsidR="00942588" w:rsidRDefault="00942588" w:rsidP="00942588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Биохимический анализ крови</w:t>
            </w:r>
          </w:p>
          <w:p w:rsidR="0063724D" w:rsidRDefault="00E10280" w:rsidP="00942588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="00942588" w:rsidRPr="007A19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люкоза, </w:t>
            </w:r>
            <w:proofErr w:type="spellStart"/>
            <w:r w:rsidR="009425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креатинин</w:t>
            </w:r>
            <w:proofErr w:type="spellEnd"/>
            <w:r w:rsidR="009425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мочевина, мочевая кислота, </w:t>
            </w:r>
            <w:r w:rsidR="00A469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холестерин общий, триглицериды,</w:t>
            </w:r>
          </w:p>
          <w:p w:rsidR="004D56C0" w:rsidRDefault="00942588" w:rsidP="00942588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белок, общий билирубин, прямой билирубин, АЛТ, АСТ, щелочная фосфатаза</w:t>
            </w:r>
          </w:p>
        </w:tc>
      </w:tr>
      <w:tr w:rsidR="004D56C0" w:rsidTr="004D56C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vMerge/>
            <w:vAlign w:val="center"/>
          </w:tcPr>
          <w:p w:rsidR="004D56C0" w:rsidRDefault="004D56C0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50" w:type="pct"/>
            <w:vAlign w:val="center"/>
          </w:tcPr>
          <w:p w:rsidR="004D56C0" w:rsidRDefault="00724BAF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Общий анализ мочи</w:t>
            </w:r>
          </w:p>
        </w:tc>
      </w:tr>
      <w:tr w:rsidR="004D56C0" w:rsidTr="004D56C0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vMerge/>
            <w:vAlign w:val="center"/>
          </w:tcPr>
          <w:p w:rsidR="004D56C0" w:rsidRDefault="004D56C0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50" w:type="pct"/>
            <w:vAlign w:val="center"/>
          </w:tcPr>
          <w:p w:rsidR="004D56C0" w:rsidRDefault="00724BAF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Электрокардиограмма: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плёнка, расшифровка плёнки</w:t>
            </w:r>
          </w:p>
        </w:tc>
      </w:tr>
      <w:tr w:rsidR="004D56C0" w:rsidTr="000A51F6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vMerge/>
            <w:vAlign w:val="center"/>
          </w:tcPr>
          <w:p w:rsidR="004D56C0" w:rsidRDefault="004D56C0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50" w:type="pct"/>
            <w:vAlign w:val="center"/>
          </w:tcPr>
          <w:p w:rsidR="004D56C0" w:rsidRPr="005B333E" w:rsidRDefault="00724BAF">
            <w:pPr>
              <w:widowControl/>
              <w:autoSpaceDE/>
              <w:autoSpaceDN/>
              <w:ind w:righ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B333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Для новорожденных (дополнительно)</w:t>
            </w:r>
          </w:p>
          <w:p w:rsidR="004D56C0" w:rsidRDefault="006D527E" w:rsidP="000A51F6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B33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Результаты обследований на </w:t>
            </w:r>
            <w:r w:rsidR="000A51F6" w:rsidRPr="005B33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TORCH-инфекции</w:t>
            </w:r>
          </w:p>
        </w:tc>
      </w:tr>
      <w:tr w:rsidR="004D56C0" w:rsidTr="004D56C0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vMerge/>
            <w:vAlign w:val="center"/>
          </w:tcPr>
          <w:p w:rsidR="004D56C0" w:rsidRDefault="004D56C0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50" w:type="pct"/>
            <w:vAlign w:val="center"/>
          </w:tcPr>
          <w:p w:rsidR="004D56C0" w:rsidRDefault="00724BAF">
            <w:pPr>
              <w:widowControl/>
              <w:autoSpaceDE/>
              <w:autoSpaceDN/>
              <w:ind w:righ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Для детей до 2 лет (дополнительно)</w:t>
            </w:r>
          </w:p>
          <w:p w:rsidR="004D56C0" w:rsidRDefault="00724BAF">
            <w:pPr>
              <w:widowControl/>
              <w:autoSpaceDE/>
              <w:autoSpaceDN/>
              <w:ind w:righ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на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дизентерийную группу, сальмонеллез</w:t>
            </w:r>
          </w:p>
        </w:tc>
      </w:tr>
      <w:tr w:rsidR="004D56C0" w:rsidTr="00787720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vAlign w:val="center"/>
          </w:tcPr>
          <w:p w:rsidR="004D56C0" w:rsidRDefault="00724BA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>Действительно</w:t>
            </w:r>
          </w:p>
          <w:p w:rsidR="004D56C0" w:rsidRDefault="00724BA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  <w:t>21 день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 xml:space="preserve"> </w:t>
            </w:r>
          </w:p>
          <w:p w:rsidR="004D56C0" w:rsidRDefault="00724BA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>до госпитализации</w:t>
            </w:r>
          </w:p>
        </w:tc>
        <w:tc>
          <w:tcPr>
            <w:tcW w:w="3950" w:type="pct"/>
            <w:vAlign w:val="center"/>
          </w:tcPr>
          <w:p w:rsidR="004D56C0" w:rsidRDefault="00724BAF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 об отсутствии контактов с инфекционными больными (участковый врач)</w:t>
            </w:r>
          </w:p>
        </w:tc>
      </w:tr>
      <w:tr w:rsidR="00787720" w:rsidTr="004D56C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vMerge w:val="restart"/>
            <w:vAlign w:val="center"/>
          </w:tcPr>
          <w:p w:rsidR="001D0AE8" w:rsidRDefault="001D0AE8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</w:p>
          <w:p w:rsidR="001D0AE8" w:rsidRDefault="001D0AE8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</w:p>
          <w:p w:rsidR="001D0AE8" w:rsidRDefault="001D0AE8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</w:p>
          <w:p w:rsidR="001D0AE8" w:rsidRDefault="001D0AE8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</w:p>
          <w:p w:rsidR="001D0AE8" w:rsidRDefault="0078772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Действительно 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дней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br/>
              <w:t>до госпитализации</w:t>
            </w:r>
            <w:r w:rsidR="001D0AE8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 </w:t>
            </w:r>
          </w:p>
          <w:p w:rsidR="001D0AE8" w:rsidRDefault="001D0AE8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</w:p>
          <w:p w:rsidR="001D0AE8" w:rsidRDefault="001D0AE8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</w:p>
          <w:p w:rsidR="001D0AE8" w:rsidRDefault="001D0AE8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</w:p>
          <w:p w:rsidR="001D0AE8" w:rsidRDefault="001D0AE8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</w:p>
          <w:p w:rsidR="001D0AE8" w:rsidRDefault="001D0AE8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</w:p>
          <w:p w:rsidR="001D0AE8" w:rsidRDefault="001D0AE8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</w:p>
          <w:p w:rsidR="00787720" w:rsidRDefault="00787720" w:rsidP="001D0AE8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</w:p>
        </w:tc>
        <w:tc>
          <w:tcPr>
            <w:tcW w:w="3950" w:type="pct"/>
            <w:vAlign w:val="center"/>
          </w:tcPr>
          <w:p w:rsidR="00787720" w:rsidRDefault="00787720">
            <w:pPr>
              <w:widowControl/>
              <w:autoSpaceDE/>
              <w:autoSpaceDN/>
              <w:ind w:righ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Для детей до 1 года </w:t>
            </w:r>
          </w:p>
          <w:p w:rsidR="00787720" w:rsidRPr="00EE07AF" w:rsidRDefault="00787720">
            <w:pPr>
              <w:widowControl/>
              <w:autoSpaceDE/>
              <w:autoSpaceDN/>
              <w:ind w:righ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Нейросонография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или УЗИ головного мозга</w:t>
            </w:r>
          </w:p>
          <w:p w:rsidR="00E221B4" w:rsidRDefault="00787720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Флюорография или рентгенография органов грудной клетки: снимки и описание в</w:t>
            </w:r>
          </w:p>
          <w:p w:rsidR="00787720" w:rsidRPr="00EE07AF" w:rsidRDefault="00787720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передней и левой боковой проекциях</w:t>
            </w:r>
          </w:p>
          <w:p w:rsidR="00787720" w:rsidRDefault="00787720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невролога</w:t>
            </w:r>
          </w:p>
        </w:tc>
      </w:tr>
      <w:tr w:rsidR="00787720" w:rsidTr="00EC7E23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vMerge/>
            <w:vAlign w:val="center"/>
          </w:tcPr>
          <w:p w:rsidR="00787720" w:rsidRDefault="00787720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950" w:type="pct"/>
            <w:vAlign w:val="center"/>
          </w:tcPr>
          <w:p w:rsidR="00787720" w:rsidRDefault="00787720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Пациентам</w:t>
            </w:r>
            <w:r w:rsidRPr="00EE07A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старше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18 лет </w:t>
            </w:r>
          </w:p>
          <w:p w:rsidR="00787720" w:rsidRPr="00FC4C79" w:rsidRDefault="00787720" w:rsidP="00EC7E23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4C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Эзофагогастродуоденоскопия</w:t>
            </w:r>
            <w:proofErr w:type="spellEnd"/>
            <w:r w:rsidRPr="00FC4C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(ФГДС)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п</w:t>
            </w:r>
            <w:r w:rsidRPr="00C9326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ри выявлении эрозивных и язвенных поражений желудочно-кишечного тракта госпитализация должна быть перенесена: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необходимо пройти курс лечения </w:t>
            </w:r>
            <w:r w:rsidRPr="00C9326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по месту жительства и выполнить обследование повторно</w:t>
            </w:r>
          </w:p>
        </w:tc>
      </w:tr>
      <w:tr w:rsidR="00787720" w:rsidTr="004D56C0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vMerge/>
            <w:vAlign w:val="center"/>
          </w:tcPr>
          <w:p w:rsidR="00787720" w:rsidRDefault="00787720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950" w:type="pct"/>
            <w:vAlign w:val="center"/>
          </w:tcPr>
          <w:p w:rsidR="00787720" w:rsidRDefault="00787720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Анализ крови на маркеры вирусного гепатита В, C </w:t>
            </w:r>
          </w:p>
          <w:p w:rsidR="00787720" w:rsidRDefault="00787720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При положительном результате анализа обязательно заключение инфекциониста по месту жительства</w:t>
            </w:r>
          </w:p>
          <w:p w:rsidR="00E460F3" w:rsidRDefault="00E460F3" w:rsidP="00E460F3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Анализ крови на вирус иммунодефицита человека</w:t>
            </w:r>
          </w:p>
          <w:p w:rsidR="00E460F3" w:rsidRDefault="00E460F3" w:rsidP="00E460F3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При наличии ВИЧ-инфекции в анамнезе обязательно заключение из центра СПИДа по месту жительства: развёрнутые рекомендации специалиста по ведению пациента в послеоперационном периоде</w:t>
            </w:r>
          </w:p>
          <w:p w:rsidR="00E460F3" w:rsidRDefault="00E460F3" w:rsidP="00E460F3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При антиретровирусной терапии иметь при себе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ретровирусные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препараты</w:t>
            </w:r>
          </w:p>
        </w:tc>
      </w:tr>
      <w:tr w:rsidR="001D0AE8" w:rsidTr="001D0AE8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vMerge w:val="restart"/>
            <w:vAlign w:val="center"/>
          </w:tcPr>
          <w:p w:rsidR="001D0AE8" w:rsidRDefault="001D0AE8" w:rsidP="001D0AE8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lastRenderedPageBreak/>
              <w:t>Действительно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60 дней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до госпитализации</w:t>
            </w:r>
          </w:p>
          <w:p w:rsidR="001D0AE8" w:rsidRDefault="001D0AE8" w:rsidP="001D0AE8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ru-RU"/>
              </w:rPr>
            </w:pPr>
          </w:p>
          <w:p w:rsidR="001D0AE8" w:rsidRDefault="001D0AE8" w:rsidP="001D0AE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950" w:type="pct"/>
            <w:vAlign w:val="center"/>
          </w:tcPr>
          <w:p w:rsidR="001D0AE8" w:rsidRPr="00787720" w:rsidRDefault="001D0AE8" w:rsidP="001D0AE8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4148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Для пациентов с нарушениями ритма сердца  </w:t>
            </w:r>
            <w:r w:rsidRPr="0074148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br/>
            </w:r>
            <w:r w:rsidRPr="007877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Анализы гормонов ТТГ, Т3 св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ободный</w:t>
            </w:r>
            <w:r w:rsidRPr="007877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Т4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свободный</w:t>
            </w:r>
            <w:r w:rsidRPr="007877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1D0AE8" w:rsidRPr="000A51F6" w:rsidRDefault="001D0AE8" w:rsidP="001D0AE8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877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эндокринолога при патологии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D0AE8" w:rsidTr="001D0AE8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vMerge/>
            <w:vAlign w:val="center"/>
          </w:tcPr>
          <w:p w:rsidR="001D0AE8" w:rsidRDefault="001D0AE8" w:rsidP="001D0AE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950" w:type="pct"/>
            <w:vAlign w:val="center"/>
          </w:tcPr>
          <w:p w:rsidR="001D0AE8" w:rsidRDefault="001D0AE8" w:rsidP="001D0AE8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Для детей старше 2 лет </w:t>
            </w:r>
          </w:p>
          <w:p w:rsidR="001D0AE8" w:rsidRDefault="001D0AE8" w:rsidP="001D0AE8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невролога</w:t>
            </w:r>
          </w:p>
          <w:p w:rsidR="001D0AE8" w:rsidRDefault="001D0AE8" w:rsidP="001D0AE8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стоматолога о санации полости рта</w:t>
            </w:r>
          </w:p>
          <w:p w:rsidR="001D0AE8" w:rsidRDefault="001D0AE8" w:rsidP="001D0AE8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Заключение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дерматовенеролога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 том числе осмотр на педикулёз</w:t>
            </w:r>
          </w:p>
        </w:tc>
      </w:tr>
      <w:tr w:rsidR="001D0AE8" w:rsidTr="001D0AE8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vMerge/>
            <w:vAlign w:val="center"/>
          </w:tcPr>
          <w:p w:rsidR="001D0AE8" w:rsidRDefault="001D0AE8" w:rsidP="001D0AE8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950" w:type="pct"/>
            <w:vAlign w:val="center"/>
          </w:tcPr>
          <w:p w:rsidR="001D0AE8" w:rsidRDefault="001D0AE8" w:rsidP="001D0AE8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Для пациентов с диагнозом синдром Дауна и/или сахарный диабет </w:t>
            </w:r>
          </w:p>
          <w:p w:rsidR="001D0AE8" w:rsidRDefault="001D0AE8" w:rsidP="001D0AE8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Заключение эндокринолога </w:t>
            </w:r>
          </w:p>
        </w:tc>
      </w:tr>
      <w:tr w:rsidR="001D0AE8" w:rsidTr="001D0AE8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vMerge/>
            <w:vAlign w:val="center"/>
          </w:tcPr>
          <w:p w:rsidR="001D0AE8" w:rsidRDefault="001D0AE8" w:rsidP="001D0AE8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950" w:type="pct"/>
            <w:vAlign w:val="center"/>
          </w:tcPr>
          <w:p w:rsidR="001D0AE8" w:rsidRDefault="001D0AE8" w:rsidP="001D0AE8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 наличии сопутствующих заболеваний </w:t>
            </w:r>
          </w:p>
          <w:p w:rsidR="001D0AE8" w:rsidRDefault="001D0AE8" w:rsidP="001D0AE8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Необходимо заключение узких специалистов об отсутствии противопоказаний к </w:t>
            </w:r>
          </w:p>
          <w:p w:rsidR="001D0AE8" w:rsidRPr="00787720" w:rsidRDefault="001D0AE8" w:rsidP="001D0AE8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госпитализации</w:t>
            </w:r>
          </w:p>
        </w:tc>
      </w:tr>
      <w:tr w:rsidR="001D0AE8" w:rsidTr="001D0AE8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vAlign w:val="center"/>
          </w:tcPr>
          <w:p w:rsidR="001D0AE8" w:rsidRDefault="001D0AE8" w:rsidP="001D0AE8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Действительно</w:t>
            </w:r>
          </w:p>
          <w:p w:rsidR="001D0AE8" w:rsidRDefault="001D0AE8" w:rsidP="001D0AE8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год </w:t>
            </w:r>
          </w:p>
          <w:p w:rsidR="001D0AE8" w:rsidRDefault="001D0AE8" w:rsidP="001D0AE8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до госпитализации</w:t>
            </w:r>
          </w:p>
        </w:tc>
        <w:tc>
          <w:tcPr>
            <w:tcW w:w="3950" w:type="pct"/>
            <w:vAlign w:val="center"/>
          </w:tcPr>
          <w:p w:rsidR="001D0AE8" w:rsidRDefault="001D0AE8" w:rsidP="001D0AE8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Для детей старше 1 года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1D0AE8" w:rsidRDefault="001D0AE8" w:rsidP="001D0AE8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Флюорография или рентгенография органов грудной клетки: </w:t>
            </w:r>
          </w:p>
          <w:p w:rsidR="001D0AE8" w:rsidRDefault="001D0AE8" w:rsidP="001D0AE8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снимки и описание в передней и левой боковой проекциях</w:t>
            </w:r>
          </w:p>
        </w:tc>
      </w:tr>
    </w:tbl>
    <w:tbl>
      <w:tblPr>
        <w:tblpPr w:leftFromText="180" w:rightFromText="180" w:vertAnchor="text" w:horzAnchor="margin" w:tblpY="-7762"/>
        <w:tblW w:w="51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4630"/>
      </w:tblGrid>
      <w:tr w:rsidR="004D56C0" w:rsidTr="00EC7E23">
        <w:trPr>
          <w:trHeight w:val="1201"/>
        </w:trPr>
        <w:tc>
          <w:tcPr>
            <w:tcW w:w="2879" w:type="pct"/>
            <w:tcMar>
              <w:top w:w="75" w:type="dxa"/>
              <w:left w:w="45" w:type="dxa"/>
              <w:bottom w:w="75" w:type="dxa"/>
              <w:right w:w="45" w:type="dxa"/>
            </w:tcMar>
            <w:vAlign w:val="bottom"/>
          </w:tcPr>
          <w:p w:rsidR="004D56C0" w:rsidRDefault="00724BAF" w:rsidP="002A61A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37465</wp:posOffset>
                  </wp:positionV>
                  <wp:extent cx="416560" cy="419100"/>
                  <wp:effectExtent l="0" t="0" r="254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«Национальный медицинский исследовательский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центр имени академика Е.Н. Мешалкина»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Министерства здравоохранения Российской Федерации</w:t>
            </w:r>
          </w:p>
          <w:p w:rsidR="004D56C0" w:rsidRDefault="004D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21" w:type="pct"/>
            <w:tcMar>
              <w:top w:w="75" w:type="dxa"/>
              <w:left w:w="45" w:type="dxa"/>
              <w:bottom w:w="75" w:type="dxa"/>
              <w:right w:w="45" w:type="dxa"/>
            </w:tcMar>
            <w:vAlign w:val="bottom"/>
          </w:tcPr>
          <w:p w:rsidR="004D56C0" w:rsidRDefault="00724BAF" w:rsidP="002A61A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630055, Новосибирск,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Речкуновская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15 </w:t>
            </w:r>
            <w:hyperlink r:id="rId12" w:history="1">
              <w:r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www.meshalkin.ru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тел. +7 (383) 347-60-66</w:t>
            </w:r>
          </w:p>
          <w:p w:rsidR="004D56C0" w:rsidRDefault="004D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87720" w:rsidRDefault="00787720">
      <w:pPr>
        <w:pStyle w:val="ae"/>
        <w:spacing w:before="4"/>
        <w:jc w:val="both"/>
        <w:rPr>
          <w:rFonts w:ascii="Times New Roman" w:hAnsi="Times New Roman" w:cs="Times New Roman"/>
          <w:b/>
          <w:i w:val="0"/>
          <w:sz w:val="16"/>
        </w:rPr>
      </w:pPr>
    </w:p>
    <w:tbl>
      <w:tblPr>
        <w:tblStyle w:val="-121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321"/>
      </w:tblGrid>
      <w:tr w:rsidR="00EC7E23" w:rsidRPr="00C9326A" w:rsidTr="00F86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  <w:tcBorders>
              <w:bottom w:val="none" w:sz="0" w:space="0" w:color="auto"/>
            </w:tcBorders>
            <w:vAlign w:val="center"/>
          </w:tcPr>
          <w:p w:rsidR="00EC7E23" w:rsidRDefault="00EC7E23" w:rsidP="005A39AC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 xml:space="preserve">Действительно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  <w:t xml:space="preserve">14 дней </w:t>
            </w:r>
            <w:r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>до госпитализации</w:t>
            </w:r>
          </w:p>
        </w:tc>
        <w:tc>
          <w:tcPr>
            <w:tcW w:w="3931" w:type="pct"/>
            <w:tcBorders>
              <w:bottom w:val="none" w:sz="0" w:space="0" w:color="auto"/>
            </w:tcBorders>
            <w:vAlign w:val="center"/>
          </w:tcPr>
          <w:p w:rsidR="000629C3" w:rsidRPr="000629C3" w:rsidRDefault="00EC7E23" w:rsidP="00B81DC6">
            <w:pPr>
              <w:widowControl/>
              <w:autoSpaceDE/>
              <w:autoSpaceDN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629C3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u w:val="single"/>
                <w:lang w:eastAsia="ru-RU"/>
              </w:rPr>
              <w:t>По результату пройденных анализов и обследований необходимо получить заключение</w:t>
            </w:r>
            <w:r w:rsidRPr="0006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81DC6" w:rsidRPr="0006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педиатра</w:t>
            </w:r>
            <w:r w:rsidR="00480F22" w:rsidRPr="0006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06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месту </w:t>
            </w:r>
            <w:r w:rsidR="00480F22" w:rsidRPr="0006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жительства</w:t>
            </w:r>
            <w:r w:rsidR="000629C3" w:rsidRPr="0006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EC7E23" w:rsidRDefault="00480F22" w:rsidP="00B81DC6">
            <w:pPr>
              <w:widowControl/>
              <w:autoSpaceDE/>
              <w:autoSpaceDN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6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</w:t>
            </w:r>
            <w:r w:rsidR="00EC7E23" w:rsidRPr="0006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</w:t>
            </w:r>
            <w:r w:rsidRPr="0006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C7E23" w:rsidRPr="0006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отсутствии противопоказаний к госпитализации</w:t>
            </w:r>
          </w:p>
          <w:p w:rsidR="000629C3" w:rsidRPr="00667F1D" w:rsidRDefault="000629C3" w:rsidP="00B81DC6">
            <w:pPr>
              <w:widowControl/>
              <w:autoSpaceDE/>
              <w:autoSpaceDN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6"/>
                <w:szCs w:val="6"/>
                <w:u w:val="single"/>
                <w:lang w:eastAsia="ru-RU"/>
              </w:rPr>
            </w:pPr>
          </w:p>
          <w:p w:rsidR="00B81DC6" w:rsidRPr="000629C3" w:rsidRDefault="00B81DC6" w:rsidP="005552EF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06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(пациентам старше 18 лет необходимо заключение терапевта)</w:t>
            </w:r>
          </w:p>
        </w:tc>
      </w:tr>
      <w:tr w:rsidR="000629C3" w:rsidRPr="00C9326A" w:rsidTr="00F8610E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  <w:vAlign w:val="center"/>
          </w:tcPr>
          <w:p w:rsidR="000629C3" w:rsidRDefault="000629C3" w:rsidP="000629C3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5927">
              <w:rPr>
                <w:rFonts w:ascii="Times New Roman" w:eastAsia="Times New Roman" w:hAnsi="Times New Roman" w:cs="Times New Roman"/>
                <w:b w:val="0"/>
                <w:sz w:val="24"/>
                <w:lang w:eastAsia="ru-RU"/>
              </w:rPr>
              <w:t>Обращаем внимание!</w:t>
            </w:r>
          </w:p>
        </w:tc>
        <w:tc>
          <w:tcPr>
            <w:tcW w:w="3931" w:type="pct"/>
            <w:vAlign w:val="center"/>
          </w:tcPr>
          <w:p w:rsidR="000629C3" w:rsidRPr="000B643E" w:rsidRDefault="000629C3" w:rsidP="000629C3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66592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Окончательное решение о госпитализации принимается после осмотра врача Центра</w:t>
            </w:r>
          </w:p>
        </w:tc>
      </w:tr>
      <w:tr w:rsidR="000629C3" w:rsidRPr="00C9326A" w:rsidTr="00480F22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  <w:vAlign w:val="center"/>
          </w:tcPr>
          <w:p w:rsidR="000629C3" w:rsidRPr="00940C64" w:rsidRDefault="000629C3" w:rsidP="000629C3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Важно!</w:t>
            </w:r>
          </w:p>
        </w:tc>
        <w:tc>
          <w:tcPr>
            <w:tcW w:w="3931" w:type="pct"/>
            <w:vAlign w:val="center"/>
          </w:tcPr>
          <w:p w:rsidR="000629C3" w:rsidRDefault="000629C3" w:rsidP="000629C3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пациенто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940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женского пола</w:t>
            </w:r>
            <w:r w:rsidRPr="0094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29C3" w:rsidRPr="00940C64" w:rsidRDefault="000629C3" w:rsidP="000629C3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4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лановая госпитализация на инвазивное обследование и оперативное лечение не проводится за 3 дня и во время менструации</w:t>
            </w:r>
          </w:p>
        </w:tc>
      </w:tr>
    </w:tbl>
    <w:p w:rsidR="00EC7E23" w:rsidRDefault="00EC7E23">
      <w:pPr>
        <w:pStyle w:val="ae"/>
        <w:spacing w:before="4"/>
        <w:jc w:val="both"/>
        <w:rPr>
          <w:rFonts w:ascii="Times New Roman" w:hAnsi="Times New Roman" w:cs="Times New Roman"/>
          <w:b/>
          <w:i w:val="0"/>
          <w:sz w:val="16"/>
        </w:rPr>
      </w:pPr>
    </w:p>
    <w:tbl>
      <w:tblPr>
        <w:tblStyle w:val="-121"/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8383"/>
      </w:tblGrid>
      <w:tr w:rsidR="006E4128" w:rsidRPr="00A81792" w:rsidTr="00E46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nil"/>
            </w:tcBorders>
            <w:vAlign w:val="center"/>
          </w:tcPr>
          <w:p w:rsidR="006E4128" w:rsidRDefault="006E4128" w:rsidP="004C1527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Cs w:val="0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bCs w:val="0"/>
                <w:color w:val="808080" w:themeColor="background1" w:themeShade="80"/>
                <w:sz w:val="24"/>
                <w:szCs w:val="24"/>
                <w:lang w:eastAsia="ru-RU"/>
              </w:rPr>
              <w:t xml:space="preserve">ПРИ ПЕРЕВОДЕ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ПАЦИЕНТА </w:t>
            </w:r>
            <w:r w:rsidRPr="00A81792">
              <w:rPr>
                <w:rFonts w:ascii="Times New Roman" w:eastAsia="Times New Roman" w:hAnsi="Times New Roman" w:cs="Times New Roman"/>
                <w:bCs w:val="0"/>
                <w:color w:val="808080" w:themeColor="background1" w:themeShade="80"/>
                <w:sz w:val="24"/>
                <w:szCs w:val="24"/>
                <w:lang w:eastAsia="ru-RU"/>
              </w:rPr>
              <w:t xml:space="preserve">ИЗ ДРУГОГО МЕДИЦИНСКОГО УЧРЕЖДЕНИЯ </w:t>
            </w:r>
          </w:p>
          <w:p w:rsidR="006E4128" w:rsidRPr="00EC7E23" w:rsidRDefault="006E4128" w:rsidP="00E460F3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Cs w:val="0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bCs w:val="0"/>
                <w:color w:val="808080" w:themeColor="background1" w:themeShade="8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 w:val="0"/>
                <w:color w:val="808080" w:themeColor="background1" w:themeShade="80"/>
                <w:sz w:val="24"/>
                <w:szCs w:val="24"/>
                <w:lang w:eastAsia="ru-RU"/>
              </w:rPr>
              <w:t>ОБЯЗАТЕЛЬНОМУ</w:t>
            </w:r>
            <w:r w:rsidRPr="00A81792">
              <w:rPr>
                <w:rFonts w:ascii="Times New Roman" w:eastAsia="Times New Roman" w:hAnsi="Times New Roman" w:cs="Times New Roman"/>
                <w:bCs w:val="0"/>
                <w:color w:val="808080" w:themeColor="background1" w:themeShade="80"/>
                <w:sz w:val="24"/>
                <w:szCs w:val="24"/>
                <w:lang w:eastAsia="ru-RU"/>
              </w:rPr>
              <w:t xml:space="preserve"> СПИСКУ АНАЛИЗОВ И ОБСЛЕДОВАНИЙ ПРИ СЕБЕ ИМЕТЬ</w:t>
            </w:r>
          </w:p>
        </w:tc>
      </w:tr>
      <w:tr w:rsidR="006E4128" w:rsidTr="00E460F3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vAlign w:val="center"/>
          </w:tcPr>
          <w:p w:rsidR="006E4128" w:rsidRPr="00A81792" w:rsidRDefault="006E4128" w:rsidP="004C1527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val="en-US" w:eastAsia="ru-RU"/>
              </w:rPr>
            </w:pPr>
            <w:r w:rsidRPr="00A81792"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 xml:space="preserve">Действительно </w:t>
            </w:r>
            <w:r w:rsidRPr="00A81792"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br/>
            </w:r>
            <w:r w:rsidRPr="00A81792"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  <w:t xml:space="preserve">14 дней </w:t>
            </w:r>
            <w:r w:rsidRPr="00A81792"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  <w:br/>
            </w:r>
            <w:r w:rsidRPr="00A81792"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>до госпитализации</w:t>
            </w:r>
          </w:p>
        </w:tc>
        <w:tc>
          <w:tcPr>
            <w:tcW w:w="3944" w:type="pct"/>
            <w:vAlign w:val="center"/>
          </w:tcPr>
          <w:p w:rsidR="006E4128" w:rsidRPr="00A81792" w:rsidRDefault="006E4128" w:rsidP="004C152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При нахождении на искусственной вентиляции лёгких (ИВЛ)</w:t>
            </w:r>
          </w:p>
          <w:p w:rsidR="006E4128" w:rsidRDefault="006E4128" w:rsidP="004C1527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Результаты бактериологического исследования локусов: носоглотки, трахеобронхиального дерева</w:t>
            </w:r>
          </w:p>
          <w:p w:rsidR="006E4128" w:rsidRPr="00A81792" w:rsidRDefault="006E4128" w:rsidP="004C1527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При наличии сосудистых доступов</w:t>
            </w:r>
            <w:r w:rsidRPr="00A81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E4128" w:rsidRDefault="006E4128" w:rsidP="004C1527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крови на стерильность</w:t>
            </w:r>
          </w:p>
          <w:p w:rsidR="006E4128" w:rsidRPr="00EC7E23" w:rsidRDefault="006E4128" w:rsidP="004C1527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E2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При наличии мочевого катетера</w:t>
            </w:r>
            <w:r w:rsidRPr="00EC7E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E4128" w:rsidRPr="00A81792" w:rsidRDefault="006E4128" w:rsidP="004C1527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E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мочи на стерильность</w:t>
            </w:r>
          </w:p>
        </w:tc>
      </w:tr>
    </w:tbl>
    <w:p w:rsidR="00681119" w:rsidRDefault="00681119">
      <w:pPr>
        <w:pStyle w:val="ae"/>
        <w:spacing w:before="4"/>
        <w:jc w:val="both"/>
        <w:rPr>
          <w:rFonts w:ascii="Times New Roman" w:hAnsi="Times New Roman" w:cs="Times New Roman"/>
          <w:b/>
          <w:i w:val="0"/>
          <w:sz w:val="16"/>
        </w:rPr>
      </w:pPr>
    </w:p>
    <w:tbl>
      <w:tblPr>
        <w:tblStyle w:val="-121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8463"/>
      </w:tblGrid>
      <w:tr w:rsidR="00681119" w:rsidRPr="00681119" w:rsidTr="00681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none" w:sz="0" w:space="0" w:color="auto"/>
            </w:tcBorders>
            <w:vAlign w:val="center"/>
          </w:tcPr>
          <w:p w:rsidR="00681119" w:rsidRPr="00681119" w:rsidRDefault="00681119" w:rsidP="00681119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68111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УСЛОВИЯ ДЛЯ ГОСПИТАЛИЗАЦИЯ ЛИЦ ПО УХОДУ</w:t>
            </w:r>
          </w:p>
        </w:tc>
      </w:tr>
      <w:tr w:rsidR="00681119" w:rsidRPr="00681119" w:rsidTr="00681119">
        <w:trPr>
          <w:trHeight w:val="2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681119" w:rsidRPr="00681119" w:rsidRDefault="00681119" w:rsidP="00206566">
            <w:pPr>
              <w:widowControl/>
              <w:shd w:val="clear" w:color="auto" w:fill="FFFFFF"/>
              <w:autoSpaceDE/>
              <w:autoSpaceDN/>
              <w:ind w:left="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11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Госпитализация возможна:</w:t>
            </w:r>
          </w:p>
          <w:p w:rsidR="00681119" w:rsidRPr="00681119" w:rsidRDefault="00681119" w:rsidP="00206566">
            <w:pPr>
              <w:pStyle w:val="af2"/>
              <w:widowControl/>
              <w:numPr>
                <w:ilvl w:val="0"/>
                <w:numId w:val="2"/>
              </w:numPr>
              <w:tabs>
                <w:tab w:val="left" w:pos="396"/>
              </w:tabs>
              <w:autoSpaceDE/>
              <w:autoSpaceDN/>
              <w:ind w:left="408"/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681119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с пациентом до 4 лет</w:t>
            </w:r>
          </w:p>
          <w:p w:rsidR="00681119" w:rsidRPr="00681119" w:rsidRDefault="00681119" w:rsidP="00206566">
            <w:pPr>
              <w:pStyle w:val="af2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96"/>
              </w:tabs>
              <w:autoSpaceDE/>
              <w:autoSpaceDN/>
              <w:ind w:left="408"/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681119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с пациентом старше 4 лет – при наличии медицинских показаний</w:t>
            </w:r>
          </w:p>
          <w:p w:rsidR="00681119" w:rsidRPr="00681119" w:rsidRDefault="00681119" w:rsidP="00206566">
            <w:pPr>
              <w:pStyle w:val="af2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96"/>
              </w:tabs>
              <w:autoSpaceDE/>
              <w:autoSpaceDN/>
              <w:ind w:left="408"/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681119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с пациентом-инвалидом, у которого имеется ограничение основных категорий жизнедеятельности человека второй и/или третьей степени выраженности</w:t>
            </w:r>
          </w:p>
          <w:p w:rsidR="00681119" w:rsidRPr="00681119" w:rsidRDefault="00681119" w:rsidP="00206566">
            <w:pPr>
              <w:widowControl/>
              <w:shd w:val="clear" w:color="auto" w:fill="FFFFFF"/>
              <w:tabs>
                <w:tab w:val="left" w:pos="396"/>
              </w:tabs>
              <w:autoSpaceDE/>
              <w:autoSpaceDN/>
              <w:ind w:left="4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11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платной основе:</w:t>
            </w:r>
          </w:p>
          <w:p w:rsidR="00681119" w:rsidRPr="00681119" w:rsidRDefault="00681119" w:rsidP="00206566">
            <w:pPr>
              <w:pStyle w:val="af2"/>
              <w:widowControl/>
              <w:numPr>
                <w:ilvl w:val="0"/>
                <w:numId w:val="2"/>
              </w:numPr>
              <w:tabs>
                <w:tab w:val="left" w:pos="396"/>
              </w:tabs>
              <w:autoSpaceDE/>
              <w:autoSpaceDN/>
              <w:ind w:left="408"/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681119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с пациентом старше 4 лет по желанию законного представителя при наличии свободных спальных мест в отделения</w:t>
            </w:r>
          </w:p>
        </w:tc>
      </w:tr>
      <w:tr w:rsidR="00681119" w:rsidRPr="00681119" w:rsidTr="00681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9B0036" w:rsidRPr="00681119" w:rsidRDefault="009B0036" w:rsidP="00681119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Cs w:val="0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681119">
              <w:rPr>
                <w:rFonts w:ascii="Times New Roman" w:eastAsia="Times New Roman" w:hAnsi="Times New Roman" w:cs="Times New Roman"/>
                <w:bCs w:val="0"/>
                <w:color w:val="808080" w:themeColor="background1" w:themeShade="80"/>
                <w:sz w:val="24"/>
                <w:szCs w:val="24"/>
                <w:lang w:eastAsia="ru-RU"/>
              </w:rPr>
              <w:t>ОБЯЗАТЕЛЬНЫЕ АНАЛИЗЫ И ОБСЛЕДОВАНИЯ ДЛЯ ЛИЦ ПО УХОДУ</w:t>
            </w:r>
          </w:p>
        </w:tc>
      </w:tr>
      <w:tr w:rsidR="00681119" w:rsidRPr="00681119" w:rsidTr="00681119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vAlign w:val="center"/>
          </w:tcPr>
          <w:p w:rsidR="009B0036" w:rsidRPr="00681119" w:rsidRDefault="009B0036" w:rsidP="004C1527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681119"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 xml:space="preserve">Действительно </w:t>
            </w:r>
          </w:p>
          <w:p w:rsidR="009B0036" w:rsidRPr="00681119" w:rsidRDefault="009B0036" w:rsidP="004C1527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681119"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  <w:t xml:space="preserve">14 дней </w:t>
            </w:r>
          </w:p>
          <w:p w:rsidR="009B0036" w:rsidRPr="00681119" w:rsidRDefault="009B0036" w:rsidP="004C1527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 w:rsidRPr="00681119"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>до госпитализации</w:t>
            </w:r>
          </w:p>
        </w:tc>
        <w:tc>
          <w:tcPr>
            <w:tcW w:w="3998" w:type="pct"/>
            <w:vAlign w:val="center"/>
          </w:tcPr>
          <w:p w:rsidR="009B0036" w:rsidRPr="00681119" w:rsidRDefault="009B0036" w:rsidP="004C1527">
            <w:pPr>
              <w:widowControl/>
              <w:autoSpaceDE/>
              <w:autoSpaceDN/>
              <w:ind w:righ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811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При госпитализации с ребёнком до 2 лет </w:t>
            </w:r>
          </w:p>
          <w:p w:rsidR="009B0036" w:rsidRPr="00681119" w:rsidRDefault="009B0036" w:rsidP="004C1527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811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на</w:t>
            </w:r>
            <w:r w:rsidRPr="0068111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6811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дизентерийную группу, сальмонеллез</w:t>
            </w:r>
          </w:p>
        </w:tc>
      </w:tr>
    </w:tbl>
    <w:p w:rsidR="00E460F3" w:rsidRDefault="00E460F3">
      <w:pPr>
        <w:pStyle w:val="ae"/>
        <w:spacing w:before="4"/>
        <w:jc w:val="both"/>
        <w:rPr>
          <w:rFonts w:ascii="Times New Roman" w:hAnsi="Times New Roman" w:cs="Times New Roman"/>
          <w:b/>
          <w:i w:val="0"/>
          <w:sz w:val="16"/>
        </w:rPr>
      </w:pPr>
    </w:p>
    <w:tbl>
      <w:tblPr>
        <w:tblpPr w:leftFromText="180" w:rightFromText="180" w:vertAnchor="text" w:horzAnchor="margin" w:tblpY="-17"/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7"/>
        <w:gridCol w:w="4613"/>
      </w:tblGrid>
      <w:tr w:rsidR="00BF560D" w:rsidTr="00BF560D">
        <w:trPr>
          <w:trHeight w:val="918"/>
        </w:trPr>
        <w:tc>
          <w:tcPr>
            <w:tcW w:w="2778" w:type="pct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BF560D" w:rsidRDefault="00BF560D" w:rsidP="00BF560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30A1806D" wp14:editId="3EC899A2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37465</wp:posOffset>
                  </wp:positionV>
                  <wp:extent cx="416560" cy="419100"/>
                  <wp:effectExtent l="0" t="0" r="254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«Национальный медицинский исследовательский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центр имени академика Е.Н. Мешалкина»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Министерства здравоохранения Российской Федерации</w:t>
            </w:r>
          </w:p>
        </w:tc>
        <w:tc>
          <w:tcPr>
            <w:tcW w:w="2222" w:type="pct"/>
            <w:tcMar>
              <w:top w:w="75" w:type="dxa"/>
              <w:left w:w="45" w:type="dxa"/>
              <w:bottom w:w="75" w:type="dxa"/>
              <w:right w:w="45" w:type="dxa"/>
            </w:tcMar>
            <w:vAlign w:val="bottom"/>
          </w:tcPr>
          <w:p w:rsidR="00BF560D" w:rsidRDefault="00BF560D" w:rsidP="00BF56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630055, Новосибирск,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Речкуновская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15 </w:t>
            </w:r>
            <w:hyperlink r:id="rId13" w:history="1">
              <w:r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www.meshalkin.ru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тел. +7 (383) 347-60-66</w:t>
            </w:r>
          </w:p>
          <w:p w:rsidR="00BF560D" w:rsidRDefault="00BF560D" w:rsidP="00BF56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-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8585"/>
      </w:tblGrid>
      <w:tr w:rsidR="00EC7E23" w:rsidRPr="00A81792" w:rsidTr="00BF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  <w:tcBorders>
              <w:bottom w:val="none" w:sz="0" w:space="0" w:color="auto"/>
            </w:tcBorders>
            <w:vAlign w:val="center"/>
          </w:tcPr>
          <w:p w:rsidR="00EC7E23" w:rsidRPr="00A81792" w:rsidRDefault="00EC7E23" w:rsidP="007B17EB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>Действительно</w:t>
            </w:r>
          </w:p>
          <w:p w:rsidR="0050097A" w:rsidRDefault="00EC7E23" w:rsidP="0050097A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  <w:t>21 день</w:t>
            </w:r>
          </w:p>
          <w:p w:rsidR="00EC7E23" w:rsidRPr="0050097A" w:rsidRDefault="00EC7E23" w:rsidP="0050097A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>до госпитализации</w:t>
            </w:r>
          </w:p>
        </w:tc>
        <w:tc>
          <w:tcPr>
            <w:tcW w:w="4015" w:type="pct"/>
            <w:tcBorders>
              <w:bottom w:val="none" w:sz="0" w:space="0" w:color="auto"/>
            </w:tcBorders>
            <w:vAlign w:val="center"/>
          </w:tcPr>
          <w:p w:rsidR="00EC7E23" w:rsidRPr="00A81792" w:rsidRDefault="00EC7E23" w:rsidP="007B17EB">
            <w:pPr>
              <w:widowControl/>
              <w:autoSpaceDE/>
              <w:autoSpaceDN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 об отсутствии контактов с инфекционными больными (участковый врач)</w:t>
            </w:r>
          </w:p>
        </w:tc>
      </w:tr>
      <w:tr w:rsidR="00EC7E23" w:rsidRPr="00A81792" w:rsidTr="0009234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  <w:vAlign w:val="center"/>
          </w:tcPr>
          <w:p w:rsidR="00EC7E23" w:rsidRPr="00A81792" w:rsidRDefault="00EC7E23" w:rsidP="007B17EB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Действительно</w:t>
            </w:r>
          </w:p>
          <w:p w:rsidR="00EC7E23" w:rsidRPr="00A81792" w:rsidRDefault="00EC7E23" w:rsidP="007B17EB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дней</w:t>
            </w:r>
          </w:p>
          <w:p w:rsidR="00EC7E23" w:rsidRPr="00A81792" w:rsidRDefault="00EC7E23" w:rsidP="007B17EB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до госпитализации</w:t>
            </w:r>
          </w:p>
        </w:tc>
        <w:tc>
          <w:tcPr>
            <w:tcW w:w="4015" w:type="pct"/>
            <w:vAlign w:val="center"/>
          </w:tcPr>
          <w:p w:rsidR="00EC7E23" w:rsidRPr="00A81792" w:rsidRDefault="00EC7E23" w:rsidP="007B17EB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Анализ крови на сифилис </w:t>
            </w:r>
          </w:p>
          <w:p w:rsidR="00EC7E23" w:rsidRPr="00A81792" w:rsidRDefault="00EC7E23" w:rsidP="007B17EB">
            <w:pPr>
              <w:widowControl/>
              <w:autoSpaceDE/>
              <w:autoSpaceDN/>
              <w:spacing w:after="20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При положительном результате анализа обязательна справка из кожно-венерологического диспансера по месту жительства.</w:t>
            </w:r>
          </w:p>
          <w:p w:rsidR="00EC7E23" w:rsidRDefault="00EC7E23" w:rsidP="007B17EB">
            <w:pPr>
              <w:widowControl/>
              <w:autoSpaceDE/>
              <w:autoSpaceDN/>
              <w:spacing w:after="20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EC7B6B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При кормлении грудью</w:t>
            </w:r>
            <w:r w:rsidRPr="00A81792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</w:t>
            </w:r>
          </w:p>
          <w:p w:rsidR="00EC7E23" w:rsidRPr="00A81792" w:rsidRDefault="00EC7E23" w:rsidP="007B17EB">
            <w:pPr>
              <w:widowControl/>
              <w:autoSpaceDE/>
              <w:autoSpaceDN/>
              <w:spacing w:after="20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О</w:t>
            </w:r>
            <w:r w:rsidRPr="00A81792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бязательно обследования на ВИЧ, на маркеры вирусных гепатитов В, С, </w:t>
            </w:r>
            <w:r w:rsidRPr="00A81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TORCH-инфекции</w:t>
            </w:r>
          </w:p>
        </w:tc>
      </w:tr>
      <w:tr w:rsidR="00EC7E23" w:rsidRPr="00A81792" w:rsidTr="00BF560D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  <w:vAlign w:val="center"/>
          </w:tcPr>
          <w:p w:rsidR="00EC7E23" w:rsidRPr="00A81792" w:rsidRDefault="00EC7E23" w:rsidP="007B17EB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Действительно</w:t>
            </w:r>
          </w:p>
          <w:p w:rsidR="00EC7E23" w:rsidRPr="00A81792" w:rsidRDefault="00EC7E23" w:rsidP="007B17EB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год </w:t>
            </w:r>
          </w:p>
          <w:p w:rsidR="00EC7E23" w:rsidRPr="00A81792" w:rsidRDefault="00EC7E23" w:rsidP="007B17EB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до госпитализации</w:t>
            </w:r>
          </w:p>
        </w:tc>
        <w:tc>
          <w:tcPr>
            <w:tcW w:w="4015" w:type="pct"/>
            <w:vAlign w:val="center"/>
          </w:tcPr>
          <w:p w:rsidR="00EC7E23" w:rsidRPr="00A81792" w:rsidRDefault="00EC7E23" w:rsidP="007B17EB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Флюорография или рентгенография органов грудной клетки: </w:t>
            </w:r>
          </w:p>
          <w:p w:rsidR="00EC7E23" w:rsidRPr="00A81792" w:rsidRDefault="00EC7E23" w:rsidP="007B17EB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17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снимки и описание в передней и левой боковой проекциях</w:t>
            </w:r>
          </w:p>
        </w:tc>
      </w:tr>
    </w:tbl>
    <w:p w:rsidR="004D56C0" w:rsidRPr="006E4128" w:rsidRDefault="004D56C0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-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8660"/>
      </w:tblGrid>
      <w:tr w:rsidR="00F8610E" w:rsidTr="00092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0E" w:rsidRDefault="00F8610E" w:rsidP="004C15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4E6BE6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СПРАВОЧНАЯ</w:t>
            </w:r>
            <w:r w:rsidRPr="004E6BE6">
              <w:rPr>
                <w:rFonts w:ascii="Times New Roman" w:eastAsia="Times New Roman" w:hAnsi="Times New Roman" w:cs="Times New Roman"/>
                <w:color w:val="808080" w:themeColor="background1" w:themeShade="80"/>
                <w:szCs w:val="24"/>
                <w:lang w:eastAsia="ru-RU"/>
              </w:rPr>
              <w:t xml:space="preserve"> </w:t>
            </w:r>
            <w:r w:rsidRPr="00B34A6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F8610E" w:rsidRPr="00B62B16" w:rsidTr="00092341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F8610E" w:rsidRPr="00B62B16" w:rsidRDefault="00F8610E" w:rsidP="004C1527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госпитализации</w:t>
            </w:r>
            <w:r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 согласовывается заранее по контактному номеру телефона: </w:t>
            </w: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 (383) 347-60-66</w:t>
            </w:r>
          </w:p>
          <w:p w:rsidR="00F8610E" w:rsidRPr="00B62B16" w:rsidRDefault="00F8610E" w:rsidP="004C1527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Важно</w:t>
            </w:r>
            <w:r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! В случае ограничения мобильности пациента предупредите по телефону контактного центра</w:t>
            </w:r>
          </w:p>
          <w:p w:rsidR="00F8610E" w:rsidRPr="00B62B16" w:rsidRDefault="00F8610E" w:rsidP="004C1527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Госпитализация возможна только при подтверждении даты сотрудником Центра</w:t>
            </w:r>
          </w:p>
          <w:p w:rsidR="00F8610E" w:rsidRPr="00B62B16" w:rsidRDefault="00F8610E" w:rsidP="004C1527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Дата и время прибытия на госпитализацию дополнительно направляется посредством </w:t>
            </w: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смс-сообщения</w:t>
            </w:r>
          </w:p>
        </w:tc>
      </w:tr>
      <w:tr w:rsidR="00F8610E" w:rsidRPr="00B62B16" w:rsidTr="004C152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F8610E" w:rsidRPr="00B62B16" w:rsidRDefault="00F8610E" w:rsidP="004C1527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Центр необходимо прибыть за 15–20 минут до назначенного времени</w:t>
            </w:r>
          </w:p>
          <w:p w:rsidR="00F8610E" w:rsidRPr="00B62B16" w:rsidRDefault="00F8610E" w:rsidP="004C1527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При транспортировке пациента на личном автотранспорте необходимо заранее оформить разовый пропуск по</w:t>
            </w:r>
          </w:p>
          <w:p w:rsidR="00F8610E" w:rsidRPr="00B62B16" w:rsidRDefault="00F8610E" w:rsidP="004C1527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телефону контактного центра</w:t>
            </w:r>
          </w:p>
          <w:p w:rsidR="00F8610E" w:rsidRPr="00B62B16" w:rsidRDefault="00F8610E" w:rsidP="004C1527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Парковка личного автотранспорта на период госпитализации пациента на территории Центра не предусмотрена</w:t>
            </w:r>
          </w:p>
        </w:tc>
      </w:tr>
      <w:tr w:rsidR="00F8610E" w:rsidRPr="00B62B16" w:rsidTr="00F8610E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C8389C" w:rsidRPr="00C8389C" w:rsidRDefault="007B0454" w:rsidP="007B045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</w:pPr>
            <w:r w:rsidRPr="00C8389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Для госпитализации необходимо прибыть по адресу</w:t>
            </w:r>
            <w:r w:rsidR="00C8389C" w:rsidRPr="00C8389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:</w:t>
            </w:r>
            <w:r w:rsidRPr="00C8389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 xml:space="preserve"> </w:t>
            </w:r>
          </w:p>
          <w:p w:rsidR="00F8610E" w:rsidRPr="00FC4C79" w:rsidRDefault="007B0454" w:rsidP="00C8389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Новосибирск</w:t>
            </w:r>
            <w:r w:rsidR="00C838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ул. </w:t>
            </w:r>
            <w:proofErr w:type="spellStart"/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Речкуновская</w:t>
            </w:r>
            <w:proofErr w:type="spellEnd"/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 15</w:t>
            </w:r>
            <w:r w:rsidR="00C838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6811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F8610E" w:rsidRPr="006811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ход через </w:t>
            </w:r>
            <w:bookmarkStart w:id="0" w:name="_GoBack"/>
            <w:r w:rsidR="00F8610E" w:rsidRPr="00C34E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поликлинику (вход № 2)</w:t>
            </w:r>
            <w:r w:rsidR="00C8389C" w:rsidRPr="00C34E9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8389C" w:rsidRPr="00C34E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пройти</w:t>
            </w:r>
            <w:r w:rsidR="00C8389C"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bookmarkEnd w:id="0"/>
            <w:r w:rsidR="00C8389C" w:rsidRPr="006811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детскую </w:t>
            </w:r>
            <w:r w:rsidR="00C838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регистратуру</w:t>
            </w:r>
          </w:p>
        </w:tc>
      </w:tr>
      <w:tr w:rsidR="00F8610E" w:rsidRPr="00C14F4F" w:rsidTr="0009234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F8610E" w:rsidRPr="00C14F4F" w:rsidRDefault="00F8610E" w:rsidP="004C1527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4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УСЛОВИЯ ПРЕБЫВАНИЯ В ЦЕНТРЕ</w:t>
            </w:r>
          </w:p>
        </w:tc>
      </w:tr>
      <w:tr w:rsidR="00F8610E" w:rsidTr="004C1527">
        <w:trPr>
          <w:trHeight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vAlign w:val="center"/>
          </w:tcPr>
          <w:p w:rsidR="00F8610E" w:rsidRPr="00D87F82" w:rsidRDefault="00F8610E" w:rsidP="004C15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При себе необходимо иметь </w:t>
            </w:r>
          </w:p>
        </w:tc>
        <w:tc>
          <w:tcPr>
            <w:tcW w:w="4050" w:type="pct"/>
            <w:vAlign w:val="center"/>
          </w:tcPr>
          <w:p w:rsidR="00F8610E" w:rsidRDefault="00F8610E" w:rsidP="00F8610E">
            <w:pPr>
              <w:pStyle w:val="af2"/>
              <w:widowControl/>
              <w:numPr>
                <w:ilvl w:val="0"/>
                <w:numId w:val="2"/>
              </w:numPr>
              <w:tabs>
                <w:tab w:val="left" w:pos="396"/>
              </w:tabs>
              <w:autoSpaceDE/>
              <w:autoSpaceDN/>
              <w:ind w:left="4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смену нижнего белья (2-3 комплекта), пижаму</w:t>
            </w:r>
          </w:p>
          <w:p w:rsidR="00F8610E" w:rsidRDefault="00F8610E" w:rsidP="00F8610E">
            <w:pPr>
              <w:pStyle w:val="af2"/>
              <w:widowControl/>
              <w:numPr>
                <w:ilvl w:val="0"/>
                <w:numId w:val="2"/>
              </w:numPr>
              <w:tabs>
                <w:tab w:val="left" w:pos="396"/>
              </w:tabs>
              <w:autoSpaceDE/>
              <w:autoSpaceDN/>
              <w:ind w:left="4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средства личной гигиены</w:t>
            </w:r>
          </w:p>
          <w:p w:rsidR="00F8610E" w:rsidRDefault="00F8610E" w:rsidP="00F8610E">
            <w:pPr>
              <w:pStyle w:val="af2"/>
              <w:widowControl/>
              <w:numPr>
                <w:ilvl w:val="0"/>
                <w:numId w:val="2"/>
              </w:numPr>
              <w:tabs>
                <w:tab w:val="left" w:pos="396"/>
              </w:tabs>
              <w:autoSpaceDE/>
              <w:autoSpaceDN/>
              <w:ind w:left="4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сменную обувь (на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ескользящей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подошве, удобную, с задниками, с каблуком 1,5-3 см)</w:t>
            </w:r>
          </w:p>
          <w:p w:rsidR="00F8610E" w:rsidRDefault="00F8610E" w:rsidP="00F8610E">
            <w:pPr>
              <w:pStyle w:val="af2"/>
              <w:widowControl/>
              <w:numPr>
                <w:ilvl w:val="0"/>
                <w:numId w:val="2"/>
              </w:numPr>
              <w:tabs>
                <w:tab w:val="left" w:pos="396"/>
              </w:tabs>
              <w:autoSpaceDE/>
              <w:autoSpaceDN/>
              <w:ind w:left="4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очки, слуховой аппарат (при использовании в повседневной жизни)</w:t>
            </w:r>
          </w:p>
          <w:p w:rsidR="00F8610E" w:rsidRDefault="00F8610E" w:rsidP="00F8610E">
            <w:pPr>
              <w:pStyle w:val="af2"/>
              <w:widowControl/>
              <w:numPr>
                <w:ilvl w:val="0"/>
                <w:numId w:val="2"/>
              </w:numPr>
              <w:tabs>
                <w:tab w:val="left" w:pos="396"/>
              </w:tabs>
              <w:autoSpaceDE/>
              <w:autoSpaceDN/>
              <w:ind w:left="4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кружку, чашку, ложку</w:t>
            </w:r>
          </w:p>
        </w:tc>
      </w:tr>
      <w:tr w:rsidR="00F8610E" w:rsidTr="00092341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vAlign w:val="center"/>
          </w:tcPr>
          <w:p w:rsidR="00F8610E" w:rsidRDefault="00F8610E" w:rsidP="004C15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Требование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санэпидрежима</w:t>
            </w:r>
            <w:proofErr w:type="spellEnd"/>
          </w:p>
        </w:tc>
        <w:tc>
          <w:tcPr>
            <w:tcW w:w="4050" w:type="pct"/>
            <w:vAlign w:val="center"/>
          </w:tcPr>
          <w:p w:rsidR="00F8610E" w:rsidRDefault="00F8610E" w:rsidP="004C1527">
            <w:pPr>
              <w:widowControl/>
              <w:tabs>
                <w:tab w:val="left" w:pos="396"/>
              </w:tabs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госпитализации на оперативное вмешательство у пациента на ногтях не должно быть лакового покрытия</w:t>
            </w:r>
            <w:r>
              <w:rPr>
                <w:rFonts w:ascii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8610E" w:rsidRPr="00B62B16" w:rsidTr="004C1527">
        <w:trPr>
          <w:trHeight w:val="2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vAlign w:val="center"/>
          </w:tcPr>
          <w:p w:rsidR="00F8610E" w:rsidRDefault="00F8610E" w:rsidP="004C15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Режим питания и условия размещения в стационаре</w:t>
            </w:r>
          </w:p>
        </w:tc>
        <w:tc>
          <w:tcPr>
            <w:tcW w:w="4050" w:type="pct"/>
            <w:vAlign w:val="center"/>
          </w:tcPr>
          <w:p w:rsidR="00F8610E" w:rsidRPr="00B62B16" w:rsidRDefault="00F8610E" w:rsidP="004C1527">
            <w:pPr>
              <w:widowControl/>
              <w:shd w:val="clear" w:color="auto" w:fill="FFFFFF"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Предусмотрено 6-разовое питание</w:t>
            </w:r>
          </w:p>
          <w:p w:rsidR="00F8610E" w:rsidRPr="00B62B16" w:rsidRDefault="00F8610E" w:rsidP="004C1527">
            <w:pPr>
              <w:widowControl/>
              <w:shd w:val="clear" w:color="auto" w:fill="FFFFFF"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Лечебное питание осуществляется в соответствии с номенклатурой диет, утверждённых приказами Минздрава России от 05.08.2003 № 330 «О мерах по совершенствованию лечебного питания в лечебно-профилактических учреждениях», от 21.06.2013 № 395н «Об утверждении норм лечебного питания»</w:t>
            </w:r>
          </w:p>
          <w:p w:rsidR="00F8610E" w:rsidRDefault="00F8610E" w:rsidP="004C1527">
            <w:pPr>
              <w:widowControl/>
              <w:shd w:val="clear" w:color="auto" w:fill="FFFFFF"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Наряду с основной стандартной диетой используются специализированные диеты (хирургическая, индивидуальная)</w:t>
            </w:r>
          </w:p>
          <w:p w:rsidR="00F8610E" w:rsidRPr="00F8610E" w:rsidRDefault="00F8610E" w:rsidP="00F8610E">
            <w:pPr>
              <w:widowControl/>
              <w:shd w:val="clear" w:color="auto" w:fill="FFFFFF"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1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новорожденных в отделении организована молочная кухня</w:t>
            </w:r>
          </w:p>
          <w:p w:rsidR="00F8610E" w:rsidRPr="00F8610E" w:rsidRDefault="00F8610E" w:rsidP="00F8610E">
            <w:pPr>
              <w:widowControl/>
              <w:shd w:val="clear" w:color="auto" w:fill="FFFFFF"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61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Имеется помещение для стирки и сушки детских вещей </w:t>
            </w:r>
          </w:p>
          <w:p w:rsidR="00F8610E" w:rsidRPr="00B62B16" w:rsidRDefault="00F8610E" w:rsidP="004C1527">
            <w:pPr>
              <w:widowControl/>
              <w:shd w:val="clear" w:color="auto" w:fill="FFFFFF"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отделениях: трёх-, четырехместное размещение в палатах. Выдается постельное белье</w:t>
            </w:r>
          </w:p>
        </w:tc>
      </w:tr>
      <w:tr w:rsidR="00F8610E" w:rsidRPr="000A0B31" w:rsidTr="00092341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vAlign w:val="center"/>
          </w:tcPr>
          <w:p w:rsidR="00F8610E" w:rsidRDefault="00F8610E" w:rsidP="004C15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</w:t>
            </w:r>
          </w:p>
        </w:tc>
        <w:tc>
          <w:tcPr>
            <w:tcW w:w="4050" w:type="pct"/>
            <w:vAlign w:val="center"/>
          </w:tcPr>
          <w:p w:rsidR="00F8610E" w:rsidRDefault="00F8610E" w:rsidP="004C152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главном корпусе Центра и пансионате:</w:t>
            </w:r>
          </w:p>
          <w:p w:rsidR="00F8610E" w:rsidRDefault="00F8610E" w:rsidP="00F8610E">
            <w:pPr>
              <w:pStyle w:val="af2"/>
              <w:widowControl/>
              <w:numPr>
                <w:ilvl w:val="0"/>
                <w:numId w:val="3"/>
              </w:numPr>
              <w:tabs>
                <w:tab w:val="left" w:pos="405"/>
              </w:tabs>
              <w:autoSpaceDE/>
              <w:autoSpaceDN/>
              <w:ind w:left="121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1D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работает столовая</w:t>
            </w:r>
          </w:p>
          <w:p w:rsidR="00F8610E" w:rsidRPr="00A51D98" w:rsidRDefault="00F8610E" w:rsidP="00F8610E">
            <w:pPr>
              <w:pStyle w:val="af2"/>
              <w:widowControl/>
              <w:numPr>
                <w:ilvl w:val="0"/>
                <w:numId w:val="3"/>
              </w:numPr>
              <w:autoSpaceDE/>
              <w:autoSpaceDN/>
              <w:ind w:left="405" w:hanging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1D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расположены банкоматы Сбербанк и ВТБ</w:t>
            </w:r>
          </w:p>
          <w:p w:rsidR="00F8610E" w:rsidRPr="000A0B31" w:rsidRDefault="00F8610E" w:rsidP="004C152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Возможно размещение в пансионате, информация на сайте Центра </w:t>
            </w:r>
            <w:hyperlink r:id="rId14" w:history="1">
              <w:r w:rsidRPr="00501B7F">
                <w:rPr>
                  <w:rStyle w:val="a5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www</w:t>
              </w:r>
              <w:r w:rsidRPr="00501B7F">
                <w:rPr>
                  <w:rStyle w:val="a5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501B7F">
                <w:rPr>
                  <w:rStyle w:val="a5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meshalkin</w:t>
              </w:r>
              <w:proofErr w:type="spellEnd"/>
              <w:r w:rsidRPr="00501B7F">
                <w:rPr>
                  <w:rStyle w:val="a5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501B7F">
                <w:rPr>
                  <w:rStyle w:val="a5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F8610E" w:rsidRPr="00C14F4F" w:rsidTr="00AD041B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F8610E" w:rsidRPr="00C14F4F" w:rsidRDefault="00F8610E" w:rsidP="004C1527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14F4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ПОСЕЩЕНИЕ ПАЦИЕНТОВ</w:t>
            </w:r>
          </w:p>
        </w:tc>
      </w:tr>
      <w:tr w:rsidR="00F8610E" w:rsidTr="00092341">
        <w:trPr>
          <w:trHeight w:hRule="exact"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vAlign w:val="center"/>
          </w:tcPr>
          <w:p w:rsidR="00F8610E" w:rsidRDefault="00F8610E" w:rsidP="004C15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 посещения</w:t>
            </w:r>
          </w:p>
        </w:tc>
        <w:tc>
          <w:tcPr>
            <w:tcW w:w="4050" w:type="pct"/>
            <w:vAlign w:val="center"/>
          </w:tcPr>
          <w:p w:rsidR="00F8610E" w:rsidRDefault="00F8610E" w:rsidP="004C1527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Центре действует пропускной режим. Организован прием передач</w:t>
            </w:r>
          </w:p>
          <w:p w:rsidR="00092341" w:rsidRDefault="00F8610E" w:rsidP="004C152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Свидания с пациентами проходят в зале посещений </w:t>
            </w:r>
            <w:r w:rsidR="000923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(вход № 4)</w:t>
            </w:r>
          </w:p>
          <w:p w:rsidR="00F8610E" w:rsidRDefault="00F8610E" w:rsidP="004C152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1D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Посещение пациентов могут быть отменены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эпидемиологическим показаниям и в связи с карантинными </w:t>
            </w:r>
            <w:r w:rsidR="00BF56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мерами</w:t>
            </w:r>
          </w:p>
          <w:p w:rsidR="00F8610E" w:rsidRDefault="00F8610E" w:rsidP="004C1527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Режим посещений и приёма передач:</w:t>
            </w:r>
          </w:p>
          <w:p w:rsidR="00092341" w:rsidRDefault="00F8610E" w:rsidP="004C1527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будние дни 16:00–19:00,</w:t>
            </w:r>
          </w:p>
          <w:p w:rsidR="00F8610E" w:rsidRDefault="00092341" w:rsidP="002232E4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выходные дни 10:00–13:00,16:00–19:00</w:t>
            </w:r>
          </w:p>
        </w:tc>
      </w:tr>
    </w:tbl>
    <w:p w:rsidR="00787720" w:rsidRDefault="00787720">
      <w:pPr>
        <w:jc w:val="both"/>
        <w:rPr>
          <w:rFonts w:ascii="Times New Roman" w:hAnsi="Times New Roman" w:cs="Times New Roman"/>
        </w:rPr>
      </w:pPr>
    </w:p>
    <w:sectPr w:rsidR="00787720" w:rsidSect="00BF560D">
      <w:footerReference w:type="default" r:id="rId15"/>
      <w:pgSz w:w="11920" w:h="16840"/>
      <w:pgMar w:top="284" w:right="601" w:bottom="568" w:left="618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5D" w:rsidRDefault="00724BAF">
      <w:r>
        <w:separator/>
      </w:r>
    </w:p>
  </w:endnote>
  <w:endnote w:type="continuationSeparator" w:id="0">
    <w:p w:rsidR="00041E5D" w:rsidRDefault="0072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855630"/>
    </w:sdtPr>
    <w:sdtEndPr/>
    <w:sdtContent>
      <w:p w:rsidR="004D56C0" w:rsidRDefault="00724BA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E95">
          <w:rPr>
            <w:noProof/>
          </w:rPr>
          <w:t>3</w:t>
        </w:r>
        <w:r>
          <w:fldChar w:fldCharType="end"/>
        </w:r>
      </w:p>
    </w:sdtContent>
  </w:sdt>
  <w:p w:rsidR="004D56C0" w:rsidRDefault="004D56C0">
    <w:pPr>
      <w:pStyle w:val="ae"/>
      <w:spacing w:line="14" w:lineRule="auto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5D" w:rsidRDefault="00724BAF">
      <w:r>
        <w:separator/>
      </w:r>
    </w:p>
  </w:footnote>
  <w:footnote w:type="continuationSeparator" w:id="0">
    <w:p w:rsidR="00041E5D" w:rsidRDefault="0072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5047E"/>
    <w:multiLevelType w:val="multilevel"/>
    <w:tmpl w:val="2805047E"/>
    <w:lvl w:ilvl="0">
      <w:start w:val="1"/>
      <w:numFmt w:val="bullet"/>
      <w:lvlText w:val="–"/>
      <w:lvlJc w:val="left"/>
      <w:pPr>
        <w:ind w:left="83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8FB3BB4"/>
    <w:multiLevelType w:val="hybridMultilevel"/>
    <w:tmpl w:val="A52E79D6"/>
    <w:lvl w:ilvl="0" w:tplc="FAE48B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205B4"/>
    <w:multiLevelType w:val="multilevel"/>
    <w:tmpl w:val="7C7205B4"/>
    <w:lvl w:ilvl="0">
      <w:start w:val="1"/>
      <w:numFmt w:val="bullet"/>
      <w:lvlText w:val="–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20"/>
  <w:drawingGridHorizontalSpacing w:val="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46"/>
    <w:rsid w:val="00002AD0"/>
    <w:rsid w:val="0001471B"/>
    <w:rsid w:val="00023357"/>
    <w:rsid w:val="00027A4F"/>
    <w:rsid w:val="00041E5D"/>
    <w:rsid w:val="0004460A"/>
    <w:rsid w:val="00057BFF"/>
    <w:rsid w:val="000629C3"/>
    <w:rsid w:val="00064740"/>
    <w:rsid w:val="00072B9D"/>
    <w:rsid w:val="000779D4"/>
    <w:rsid w:val="0008220D"/>
    <w:rsid w:val="00092341"/>
    <w:rsid w:val="000A51F6"/>
    <w:rsid w:val="000C2DC0"/>
    <w:rsid w:val="000C537F"/>
    <w:rsid w:val="000D1C97"/>
    <w:rsid w:val="000D2B18"/>
    <w:rsid w:val="0010347B"/>
    <w:rsid w:val="0010550B"/>
    <w:rsid w:val="0011235F"/>
    <w:rsid w:val="00146486"/>
    <w:rsid w:val="00157A64"/>
    <w:rsid w:val="00172FEF"/>
    <w:rsid w:val="00177B78"/>
    <w:rsid w:val="00182427"/>
    <w:rsid w:val="001949D6"/>
    <w:rsid w:val="001A1395"/>
    <w:rsid w:val="001C3684"/>
    <w:rsid w:val="001C4C23"/>
    <w:rsid w:val="001C50B5"/>
    <w:rsid w:val="001C5B0D"/>
    <w:rsid w:val="001D0AE8"/>
    <w:rsid w:val="001F3547"/>
    <w:rsid w:val="00205A79"/>
    <w:rsid w:val="002232E4"/>
    <w:rsid w:val="00250B05"/>
    <w:rsid w:val="00252917"/>
    <w:rsid w:val="002537EE"/>
    <w:rsid w:val="00265547"/>
    <w:rsid w:val="00267196"/>
    <w:rsid w:val="00285057"/>
    <w:rsid w:val="002926AD"/>
    <w:rsid w:val="002A5F73"/>
    <w:rsid w:val="002A61A1"/>
    <w:rsid w:val="002B29BF"/>
    <w:rsid w:val="002C7555"/>
    <w:rsid w:val="002D31DE"/>
    <w:rsid w:val="002D4B4C"/>
    <w:rsid w:val="002D5080"/>
    <w:rsid w:val="002D799B"/>
    <w:rsid w:val="002E0041"/>
    <w:rsid w:val="00305234"/>
    <w:rsid w:val="0031090C"/>
    <w:rsid w:val="0031201C"/>
    <w:rsid w:val="003168FF"/>
    <w:rsid w:val="00316D3D"/>
    <w:rsid w:val="00317BCC"/>
    <w:rsid w:val="00321D26"/>
    <w:rsid w:val="0032448F"/>
    <w:rsid w:val="00324F3F"/>
    <w:rsid w:val="00331207"/>
    <w:rsid w:val="00335C44"/>
    <w:rsid w:val="0034574D"/>
    <w:rsid w:val="0035263F"/>
    <w:rsid w:val="0036616D"/>
    <w:rsid w:val="00370F74"/>
    <w:rsid w:val="00373AB1"/>
    <w:rsid w:val="00383D28"/>
    <w:rsid w:val="003A2793"/>
    <w:rsid w:val="003A4D02"/>
    <w:rsid w:val="003B07F4"/>
    <w:rsid w:val="003B2B71"/>
    <w:rsid w:val="003D3D4F"/>
    <w:rsid w:val="003D5CC8"/>
    <w:rsid w:val="003E39AF"/>
    <w:rsid w:val="003E5A65"/>
    <w:rsid w:val="003E62E0"/>
    <w:rsid w:val="003F0B80"/>
    <w:rsid w:val="00411A6A"/>
    <w:rsid w:val="004201E4"/>
    <w:rsid w:val="00420A46"/>
    <w:rsid w:val="00425562"/>
    <w:rsid w:val="00430A80"/>
    <w:rsid w:val="004369A5"/>
    <w:rsid w:val="00437AD1"/>
    <w:rsid w:val="00441E40"/>
    <w:rsid w:val="00455B61"/>
    <w:rsid w:val="0047509D"/>
    <w:rsid w:val="00480F22"/>
    <w:rsid w:val="004820CD"/>
    <w:rsid w:val="004879B0"/>
    <w:rsid w:val="004944C4"/>
    <w:rsid w:val="004A0E3E"/>
    <w:rsid w:val="004B3A2D"/>
    <w:rsid w:val="004D56C0"/>
    <w:rsid w:val="004E787C"/>
    <w:rsid w:val="004F2F54"/>
    <w:rsid w:val="004F381D"/>
    <w:rsid w:val="004F3ACD"/>
    <w:rsid w:val="004F54FB"/>
    <w:rsid w:val="0050097A"/>
    <w:rsid w:val="00501E53"/>
    <w:rsid w:val="0052760F"/>
    <w:rsid w:val="00535E70"/>
    <w:rsid w:val="00547159"/>
    <w:rsid w:val="00550BC9"/>
    <w:rsid w:val="0055238A"/>
    <w:rsid w:val="005552EF"/>
    <w:rsid w:val="00555BC0"/>
    <w:rsid w:val="005621F9"/>
    <w:rsid w:val="005645EE"/>
    <w:rsid w:val="00580981"/>
    <w:rsid w:val="00584EF7"/>
    <w:rsid w:val="005956E1"/>
    <w:rsid w:val="005A604A"/>
    <w:rsid w:val="005B333E"/>
    <w:rsid w:val="005C3A80"/>
    <w:rsid w:val="005D1F98"/>
    <w:rsid w:val="005E28CB"/>
    <w:rsid w:val="005E35FA"/>
    <w:rsid w:val="005F47AC"/>
    <w:rsid w:val="005F5544"/>
    <w:rsid w:val="00626604"/>
    <w:rsid w:val="0063724D"/>
    <w:rsid w:val="006524A9"/>
    <w:rsid w:val="0065493E"/>
    <w:rsid w:val="00663019"/>
    <w:rsid w:val="00665A80"/>
    <w:rsid w:val="00667F1D"/>
    <w:rsid w:val="00673B61"/>
    <w:rsid w:val="00681119"/>
    <w:rsid w:val="00696EA8"/>
    <w:rsid w:val="00697C44"/>
    <w:rsid w:val="006A28E2"/>
    <w:rsid w:val="006A7701"/>
    <w:rsid w:val="006B16C3"/>
    <w:rsid w:val="006B2446"/>
    <w:rsid w:val="006B544F"/>
    <w:rsid w:val="006B54A1"/>
    <w:rsid w:val="006C579C"/>
    <w:rsid w:val="006D527E"/>
    <w:rsid w:val="006D7D1E"/>
    <w:rsid w:val="006E4128"/>
    <w:rsid w:val="006F5888"/>
    <w:rsid w:val="007010C4"/>
    <w:rsid w:val="007153AF"/>
    <w:rsid w:val="00715410"/>
    <w:rsid w:val="00724BAF"/>
    <w:rsid w:val="007331D6"/>
    <w:rsid w:val="00741487"/>
    <w:rsid w:val="00747AB3"/>
    <w:rsid w:val="00750375"/>
    <w:rsid w:val="00762841"/>
    <w:rsid w:val="00765AED"/>
    <w:rsid w:val="00770B9E"/>
    <w:rsid w:val="00784953"/>
    <w:rsid w:val="00787720"/>
    <w:rsid w:val="007A6460"/>
    <w:rsid w:val="007B0454"/>
    <w:rsid w:val="007B546B"/>
    <w:rsid w:val="007D369E"/>
    <w:rsid w:val="007E5CC5"/>
    <w:rsid w:val="007E696C"/>
    <w:rsid w:val="007F757E"/>
    <w:rsid w:val="008062A5"/>
    <w:rsid w:val="008106B3"/>
    <w:rsid w:val="0081312E"/>
    <w:rsid w:val="008257A9"/>
    <w:rsid w:val="00842B57"/>
    <w:rsid w:val="00843EFE"/>
    <w:rsid w:val="00853206"/>
    <w:rsid w:val="00854E42"/>
    <w:rsid w:val="00860132"/>
    <w:rsid w:val="0086063F"/>
    <w:rsid w:val="00863C0A"/>
    <w:rsid w:val="008664C5"/>
    <w:rsid w:val="00866AB4"/>
    <w:rsid w:val="0089323F"/>
    <w:rsid w:val="008D124B"/>
    <w:rsid w:val="008E21F9"/>
    <w:rsid w:val="008F39C5"/>
    <w:rsid w:val="00905066"/>
    <w:rsid w:val="009062E2"/>
    <w:rsid w:val="009102B6"/>
    <w:rsid w:val="009172CD"/>
    <w:rsid w:val="00927CE8"/>
    <w:rsid w:val="009368AD"/>
    <w:rsid w:val="00942588"/>
    <w:rsid w:val="00951E69"/>
    <w:rsid w:val="00966E72"/>
    <w:rsid w:val="0097055A"/>
    <w:rsid w:val="009712EF"/>
    <w:rsid w:val="0098057C"/>
    <w:rsid w:val="009A2D77"/>
    <w:rsid w:val="009B0036"/>
    <w:rsid w:val="009B77ED"/>
    <w:rsid w:val="009D5760"/>
    <w:rsid w:val="009D5F1B"/>
    <w:rsid w:val="009F6715"/>
    <w:rsid w:val="00A146FB"/>
    <w:rsid w:val="00A2328D"/>
    <w:rsid w:val="00A30C6F"/>
    <w:rsid w:val="00A30E84"/>
    <w:rsid w:val="00A36D43"/>
    <w:rsid w:val="00A439DE"/>
    <w:rsid w:val="00A4695A"/>
    <w:rsid w:val="00A67C7C"/>
    <w:rsid w:val="00A81792"/>
    <w:rsid w:val="00A86277"/>
    <w:rsid w:val="00A94474"/>
    <w:rsid w:val="00AB1EDD"/>
    <w:rsid w:val="00AB4DD6"/>
    <w:rsid w:val="00AB5526"/>
    <w:rsid w:val="00AC037D"/>
    <w:rsid w:val="00AC325E"/>
    <w:rsid w:val="00AD041B"/>
    <w:rsid w:val="00AD1B19"/>
    <w:rsid w:val="00AD248B"/>
    <w:rsid w:val="00AD2946"/>
    <w:rsid w:val="00AF70F8"/>
    <w:rsid w:val="00B013A8"/>
    <w:rsid w:val="00B20B1D"/>
    <w:rsid w:val="00B2300A"/>
    <w:rsid w:val="00B2335E"/>
    <w:rsid w:val="00B542A2"/>
    <w:rsid w:val="00B62476"/>
    <w:rsid w:val="00B74E91"/>
    <w:rsid w:val="00B81DC6"/>
    <w:rsid w:val="00BB0ED6"/>
    <w:rsid w:val="00BC1CB7"/>
    <w:rsid w:val="00BD0761"/>
    <w:rsid w:val="00BE0985"/>
    <w:rsid w:val="00BE2B5A"/>
    <w:rsid w:val="00BF0B04"/>
    <w:rsid w:val="00BF560D"/>
    <w:rsid w:val="00BF6C5A"/>
    <w:rsid w:val="00BF6CCD"/>
    <w:rsid w:val="00BF774E"/>
    <w:rsid w:val="00C1098B"/>
    <w:rsid w:val="00C20356"/>
    <w:rsid w:val="00C307CB"/>
    <w:rsid w:val="00C34A57"/>
    <w:rsid w:val="00C34E95"/>
    <w:rsid w:val="00C46B33"/>
    <w:rsid w:val="00C731FD"/>
    <w:rsid w:val="00C77D37"/>
    <w:rsid w:val="00C8389C"/>
    <w:rsid w:val="00C9340E"/>
    <w:rsid w:val="00C96E87"/>
    <w:rsid w:val="00CA2C9D"/>
    <w:rsid w:val="00CB1645"/>
    <w:rsid w:val="00CE34CA"/>
    <w:rsid w:val="00D0450D"/>
    <w:rsid w:val="00D07A0A"/>
    <w:rsid w:val="00D23190"/>
    <w:rsid w:val="00D252E1"/>
    <w:rsid w:val="00D25B19"/>
    <w:rsid w:val="00D35578"/>
    <w:rsid w:val="00D4111C"/>
    <w:rsid w:val="00D45011"/>
    <w:rsid w:val="00D5529F"/>
    <w:rsid w:val="00D57DFD"/>
    <w:rsid w:val="00D662DF"/>
    <w:rsid w:val="00D73ABA"/>
    <w:rsid w:val="00D96821"/>
    <w:rsid w:val="00DA76A5"/>
    <w:rsid w:val="00DB6686"/>
    <w:rsid w:val="00DC71B8"/>
    <w:rsid w:val="00DD1A3E"/>
    <w:rsid w:val="00DD23B3"/>
    <w:rsid w:val="00DD4705"/>
    <w:rsid w:val="00DF1655"/>
    <w:rsid w:val="00DF442B"/>
    <w:rsid w:val="00DF7515"/>
    <w:rsid w:val="00E05649"/>
    <w:rsid w:val="00E10280"/>
    <w:rsid w:val="00E15A89"/>
    <w:rsid w:val="00E20ED9"/>
    <w:rsid w:val="00E221B4"/>
    <w:rsid w:val="00E27522"/>
    <w:rsid w:val="00E460F3"/>
    <w:rsid w:val="00E4634F"/>
    <w:rsid w:val="00E4798F"/>
    <w:rsid w:val="00E47BFA"/>
    <w:rsid w:val="00E47D67"/>
    <w:rsid w:val="00E55381"/>
    <w:rsid w:val="00E779E6"/>
    <w:rsid w:val="00E80B76"/>
    <w:rsid w:val="00E81D2F"/>
    <w:rsid w:val="00E82671"/>
    <w:rsid w:val="00E9010F"/>
    <w:rsid w:val="00E93766"/>
    <w:rsid w:val="00EA307D"/>
    <w:rsid w:val="00EA3FC7"/>
    <w:rsid w:val="00EA7514"/>
    <w:rsid w:val="00EC7B6B"/>
    <w:rsid w:val="00EC7E23"/>
    <w:rsid w:val="00ED2792"/>
    <w:rsid w:val="00EE07AF"/>
    <w:rsid w:val="00EE19BB"/>
    <w:rsid w:val="00EE270E"/>
    <w:rsid w:val="00EF13AB"/>
    <w:rsid w:val="00EF7F21"/>
    <w:rsid w:val="00F00CE0"/>
    <w:rsid w:val="00F07997"/>
    <w:rsid w:val="00F14FFF"/>
    <w:rsid w:val="00F150B5"/>
    <w:rsid w:val="00F1564B"/>
    <w:rsid w:val="00F22A15"/>
    <w:rsid w:val="00F24067"/>
    <w:rsid w:val="00F26291"/>
    <w:rsid w:val="00F50176"/>
    <w:rsid w:val="00F66E7A"/>
    <w:rsid w:val="00F735C3"/>
    <w:rsid w:val="00F74526"/>
    <w:rsid w:val="00F8610E"/>
    <w:rsid w:val="00F906A0"/>
    <w:rsid w:val="00FA0E2A"/>
    <w:rsid w:val="00FC34C1"/>
    <w:rsid w:val="00FC4C79"/>
    <w:rsid w:val="00FD622A"/>
    <w:rsid w:val="00FF1AD2"/>
    <w:rsid w:val="00FF2656"/>
    <w:rsid w:val="00FF3EF0"/>
    <w:rsid w:val="04A014E7"/>
    <w:rsid w:val="15504DF6"/>
    <w:rsid w:val="173C74E5"/>
    <w:rsid w:val="21947632"/>
    <w:rsid w:val="25B1688C"/>
    <w:rsid w:val="300B566B"/>
    <w:rsid w:val="4A6414C5"/>
    <w:rsid w:val="52CC345F"/>
    <w:rsid w:val="58263AD5"/>
    <w:rsid w:val="619A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77411B6-41B2-4277-8C0A-7B1FC257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spacing w:before="87"/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uiPriority w:val="1"/>
    <w:qFormat/>
    <w:rPr>
      <w:i/>
      <w:iCs/>
      <w:sz w:val="20"/>
      <w:szCs w:val="20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Arial" w:hAnsi="Segoe UI" w:cs="Segoe UI"/>
      <w:sz w:val="18"/>
      <w:szCs w:val="18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Arial" w:eastAsia="Arial" w:hAnsi="Arial" w:cs="Arial"/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Arial" w:eastAsia="Arial" w:hAnsi="Arial" w:cs="Arial"/>
      <w:lang w:val="ru-RU"/>
    </w:rPr>
  </w:style>
  <w:style w:type="table" w:customStyle="1" w:styleId="-121">
    <w:name w:val="Таблица-сетка 1 светлая —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1"/>
    <w:qFormat/>
    <w:rPr>
      <w:rFonts w:ascii="Arial" w:eastAsia="Arial" w:hAnsi="Arial" w:cs="Arial"/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qFormat/>
    <w:rPr>
      <w:rFonts w:ascii="Arial" w:eastAsia="Arial" w:hAnsi="Arial" w:cs="Arial"/>
      <w:i/>
      <w:iCs/>
      <w:sz w:val="20"/>
      <w:szCs w:val="20"/>
      <w:lang w:val="ru-RU"/>
    </w:rPr>
  </w:style>
  <w:style w:type="table" w:customStyle="1" w:styleId="11">
    <w:name w:val="Стиль1"/>
    <w:basedOn w:val="a1"/>
    <w:uiPriority w:val="99"/>
    <w:qFormat/>
    <w:tblPr/>
    <w:tcPr>
      <w:vAlign w:val="center"/>
    </w:tcPr>
  </w:style>
  <w:style w:type="table" w:customStyle="1" w:styleId="2">
    <w:name w:val="Стиль2"/>
    <w:basedOn w:val="a1"/>
    <w:uiPriority w:val="99"/>
    <w:qFormat/>
    <w:tblPr/>
    <w:tcPr>
      <w:vAlign w:val="center"/>
    </w:tc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ascii="Arial" w:eastAsia="Arial" w:hAnsi="Arial" w:cs="Arial"/>
      <w:sz w:val="20"/>
      <w:szCs w:val="20"/>
      <w:lang w:val="ru-RU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ascii="Arial" w:eastAsia="Arial" w:hAnsi="Arial" w:cs="Arial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eshalkin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shalkin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halkin.r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eshalk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6BD50EAF60643AFA2F0B278FB2865" ma:contentTypeVersion="0" ma:contentTypeDescription="Создание документа." ma:contentTypeScope="" ma:versionID="ba7b1fca14aa32265e2299c6dc271a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B8574-02A7-432A-B52A-25EEB26A914D}">
  <ds:schemaRefs/>
</ds:datastoreItem>
</file>

<file path=customXml/itemProps2.xml><?xml version="1.0" encoding="utf-8"?>
<ds:datastoreItem xmlns:ds="http://schemas.openxmlformats.org/officeDocument/2006/customXml" ds:itemID="{31185B83-EB2F-4752-9022-2778BDA10A2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D3702F-1500-441B-81DD-729F88E655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консилиума по результату ТМК.docx</vt:lpstr>
    </vt:vector>
  </TitlesOfParts>
  <Company>NNIIPK im Meshalkina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консилиума по результату ТМК.docx</dc:title>
  <dc:creator>Шевченко Ирина Витальевна</dc:creator>
  <cp:lastModifiedBy>Попова Наталья Юрьевна</cp:lastModifiedBy>
  <cp:revision>3</cp:revision>
  <cp:lastPrinted>2023-05-19T07:09:00Z</cp:lastPrinted>
  <dcterms:created xsi:type="dcterms:W3CDTF">2023-05-23T11:24:00Z</dcterms:created>
  <dcterms:modified xsi:type="dcterms:W3CDTF">2023-05-24T07:27:00Z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0x0101004666BD50EAF60643AFA2F0B278FB2865</vt:lpwstr>
  </property>
  <property fmtid="{D5CDD505-2E9C-101B-9397-08002B2CF9AE}" pid="3" name="KSOProductBuildVer">
    <vt:lpwstr>1049-11.2.0.11498</vt:lpwstr>
  </property>
  <property fmtid="{D5CDD505-2E9C-101B-9397-08002B2CF9AE}" pid="4" name="ICV">
    <vt:lpwstr>B6E3E2E075C04C0499313102ED98387A</vt:lpwstr>
  </property>
</Properties>
</file>